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B1E69" w14:textId="4C8311DC" w:rsidR="00B13160" w:rsidRDefault="009F04F6" w:rsidP="00B13160">
      <w:pPr>
        <w:spacing w:after="200" w:line="276" w:lineRule="auto"/>
        <w:ind w:left="0" w:right="0" w:firstLine="0"/>
      </w:pPr>
      <w:r w:rsidRPr="00B1316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A74F7C" wp14:editId="5FE9292D">
                <wp:simplePos x="0" y="0"/>
                <wp:positionH relativeFrom="column">
                  <wp:posOffset>3915410</wp:posOffset>
                </wp:positionH>
                <wp:positionV relativeFrom="paragraph">
                  <wp:posOffset>602615</wp:posOffset>
                </wp:positionV>
                <wp:extent cx="1870710" cy="645795"/>
                <wp:effectExtent l="711200" t="0" r="34290" b="14605"/>
                <wp:wrapNone/>
                <wp:docPr id="121" name="Bocadillo: rectángulo con esquinas redondeadas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710" cy="645795"/>
                        </a:xfrm>
                        <a:prstGeom prst="wedgeRoundRectCallout">
                          <a:avLst>
                            <a:gd name="adj1" fmla="val -84758"/>
                            <a:gd name="adj2" fmla="val -33522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E5B18" w14:textId="621B4BFA" w:rsidR="00B41B65" w:rsidRPr="005C0806" w:rsidRDefault="00B41B65" w:rsidP="009F04F6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Conectemos con Ciencias </w:t>
                            </w:r>
                            <w:r w:rsidR="009F04F6">
                              <w:rPr>
                                <w:sz w:val="32"/>
                                <w:szCs w:val="32"/>
                              </w:rPr>
                              <w:t>Naturales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74F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21" o:spid="_x0000_s1026" type="#_x0000_t62" style="position:absolute;left:0;text-align:left;margin-left:308.3pt;margin-top:47.45pt;width:147.3pt;height:5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" adj="-7508,3559" fillcolor="window" strokecolor="windowText" strokeweight="1pt">
                <v:textbox>
                  <w:txbxContent>
                    <w:p w14:paraId="704E5B18" w14:textId="621B4BFA" w:rsidR="00B41B65" w:rsidRPr="005C0806" w:rsidRDefault="00B41B65" w:rsidP="009F04F6">
                      <w:pPr>
                        <w:spacing w:line="240" w:lineRule="auto"/>
                        <w:ind w:left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Conectemos con Ciencias </w:t>
                      </w:r>
                      <w:r w:rsidR="009F04F6">
                        <w:rPr>
                          <w:sz w:val="32"/>
                          <w:szCs w:val="32"/>
                        </w:rPr>
                        <w:t>Naturales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 wp14:anchorId="746C2F6C" wp14:editId="5B511071">
            <wp:simplePos x="0" y="0"/>
            <wp:positionH relativeFrom="margin">
              <wp:posOffset>2265680</wp:posOffset>
            </wp:positionH>
            <wp:positionV relativeFrom="paragraph">
              <wp:posOffset>604520</wp:posOffset>
            </wp:positionV>
            <wp:extent cx="1273471" cy="901895"/>
            <wp:effectExtent l="0" t="0" r="0" b="0"/>
            <wp:wrapNone/>
            <wp:docPr id="2" name="Imagen 2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71" cy="90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B65" w:rsidRPr="009B06D5">
        <w:rPr>
          <w:noProof/>
          <w:lang w:val="es-ES" w:eastAsia="es-ES"/>
        </w:rPr>
        <w:drawing>
          <wp:inline distT="0" distB="0" distL="0" distR="0" wp14:anchorId="4E213D76" wp14:editId="6FA201AA">
            <wp:extent cx="5852795" cy="1467485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79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BDDBC" w14:textId="53DB4229" w:rsidR="00B13160" w:rsidRPr="00B41B65" w:rsidRDefault="00B13160" w:rsidP="009F04F6">
      <w:pPr>
        <w:spacing w:after="200" w:line="360" w:lineRule="auto"/>
        <w:ind w:left="0" w:right="0" w:firstLine="0"/>
        <w:jc w:val="center"/>
        <w:rPr>
          <w:b/>
          <w:sz w:val="28"/>
          <w:szCs w:val="32"/>
          <w:u w:val="single"/>
        </w:rPr>
      </w:pPr>
      <w:r w:rsidRPr="00B41B65">
        <w:rPr>
          <w:b/>
          <w:sz w:val="28"/>
          <w:szCs w:val="32"/>
          <w:u w:val="single"/>
        </w:rPr>
        <w:t>La oruga y la mariposa</w:t>
      </w:r>
    </w:p>
    <w:p w14:paraId="193B7F72" w14:textId="77777777" w:rsidR="00B41B65" w:rsidRDefault="00B13160" w:rsidP="00B41B65">
      <w:pPr>
        <w:spacing w:after="200" w:line="360" w:lineRule="auto"/>
        <w:ind w:left="0" w:right="0" w:firstLine="0"/>
        <w:rPr>
          <w:sz w:val="28"/>
          <w:szCs w:val="28"/>
        </w:rPr>
      </w:pPr>
      <w:r w:rsidRPr="00B13160">
        <w:rPr>
          <w:sz w:val="28"/>
          <w:szCs w:val="28"/>
        </w:rPr>
        <w:t xml:space="preserve">“Una pequeña oruga caminaba un día en dirección al sol. Muy cerca del camino se encontraba un saltamontes: - ¿Hacia dónde te diriges? - le preguntó. Sin dejar de caminar, la oruga contestó: - Anoche tuve un sueño. Soñé que desde la punta de esta montaña miraba todo el valle. Me gustó lo que vi en mi sueño y he decidido realizarlo. Sorprendido, el saltamontes dijo, mientras la oruga se alejaba lentamente: - ¡Debes estar loca! ¿Cómo podrás llegar hasta el tope de la montaña? Eres una simple oruga y una pequeña piedra para ti es como un monte y un charco es como el mismo mar. ¿No te das cuenta de la realidad? Esta es tu comunidad, aquí viven tus amigos. Deja de perseguir, esos sueños imposibles y siéntate con nosotros a pasar la tarde o dormir una siesta. </w:t>
      </w:r>
    </w:p>
    <w:p w14:paraId="0033E620" w14:textId="77777777" w:rsidR="00B41B65" w:rsidRDefault="00B13160" w:rsidP="00B41B65">
      <w:pPr>
        <w:spacing w:after="200" w:line="360" w:lineRule="auto"/>
        <w:ind w:left="0" w:right="0" w:firstLine="0"/>
        <w:rPr>
          <w:sz w:val="28"/>
          <w:szCs w:val="28"/>
        </w:rPr>
      </w:pPr>
      <w:r w:rsidRPr="00B13160">
        <w:rPr>
          <w:sz w:val="28"/>
          <w:szCs w:val="28"/>
        </w:rPr>
        <w:t xml:space="preserve">Sin embargo, el gusanito ya estaba lejos y no terminó de escuchar lo que el saltamontes le decía. Sus diminutos pies no dejaron </w:t>
      </w:r>
      <w:r w:rsidR="00B41B65">
        <w:rPr>
          <w:sz w:val="28"/>
          <w:szCs w:val="28"/>
        </w:rPr>
        <w:t>de moverse. Algo dentro de sí lo</w:t>
      </w:r>
      <w:r w:rsidRPr="00B13160">
        <w:rPr>
          <w:sz w:val="28"/>
          <w:szCs w:val="28"/>
        </w:rPr>
        <w:t xml:space="preserve"> impulsaba hacia la cima. Del mismo modo que el saltamontes, le aconsejaron la araña, el topo y la rana. Todos le instaron a desistir de su sueño, a quedarse con ellos y hasta la llamaron traidora por pensar en abandonar el terreno en el cual habían crecido. </w:t>
      </w:r>
    </w:p>
    <w:p w14:paraId="76BF50E3" w14:textId="77777777" w:rsidR="00B41B65" w:rsidRDefault="00B13160" w:rsidP="00B41B65">
      <w:pPr>
        <w:spacing w:after="200" w:line="360" w:lineRule="auto"/>
        <w:ind w:left="0" w:right="0" w:firstLine="0"/>
        <w:rPr>
          <w:rFonts w:ascii="Letters for Learners" w:eastAsiaTheme="minorEastAsia" w:hAnsi="Letters for Learners" w:cs="Times New Roman"/>
          <w:noProof/>
          <w:color w:val="auto"/>
          <w:sz w:val="28"/>
          <w:szCs w:val="28"/>
          <w:u w:val="single"/>
        </w:rPr>
      </w:pPr>
      <w:r w:rsidRPr="00B13160">
        <w:rPr>
          <w:sz w:val="28"/>
          <w:szCs w:val="28"/>
        </w:rPr>
        <w:t xml:space="preserve">Ya agotada, sin fuerzas y a punto de morir, la oruga decidió parar a descansar y construir con su último esfuerzo un lugar donde pasar la noche. - Estaré mejor - fue lo último que dijo, antes de caer en un profundo sueño. Por tres días los animales del valle fueron a mirar sus restos que se hallaban dentro del féretro (ataúd) de seda que ella misma se tejió. Muchos pensaron, ahí están los restos </w:t>
      </w:r>
      <w:r w:rsidRPr="00B13160">
        <w:rPr>
          <w:sz w:val="28"/>
          <w:szCs w:val="28"/>
        </w:rPr>
        <w:lastRenderedPageBreak/>
        <w:t>del animal más loco del pueblo; se construyó como tumba un verdadero monumento a la insensatez. ¡El duro refugio dentro del que quedó atrapada es una buena ilustración de qué tan dura esta oruga tenía la cabeza!</w:t>
      </w:r>
    </w:p>
    <w:p w14:paraId="44B0CA13" w14:textId="77777777" w:rsidR="00B41B65" w:rsidRDefault="005C0806" w:rsidP="00B41B65">
      <w:pPr>
        <w:spacing w:after="200" w:line="360" w:lineRule="auto"/>
        <w:ind w:left="0" w:right="0" w:firstLine="0"/>
        <w:rPr>
          <w:rFonts w:ascii="Letters for Learners" w:eastAsiaTheme="minorEastAsia" w:hAnsi="Letters for Learners" w:cs="Times New Roman"/>
          <w:noProof/>
          <w:color w:val="auto"/>
          <w:sz w:val="28"/>
          <w:szCs w:val="28"/>
          <w:u w:val="single"/>
        </w:rPr>
      </w:pPr>
      <w:r w:rsidRPr="00B13160">
        <w:rPr>
          <w:sz w:val="28"/>
          <w:szCs w:val="28"/>
        </w:rPr>
        <w:t xml:space="preserve">A la mañana siguiente todos los animales se congregaron en torno a la oruga para hacerle un servicio fúnebre apropiado. Sin embargo, una tremenda sorpresa les aguardaba… </w:t>
      </w:r>
    </w:p>
    <w:p w14:paraId="578A6E7B" w14:textId="77777777" w:rsidR="00B41B65" w:rsidRDefault="00B41B65" w:rsidP="00B41B65">
      <w:pPr>
        <w:spacing w:after="200" w:line="360" w:lineRule="auto"/>
        <w:ind w:left="0" w:right="0" w:firstLine="0"/>
        <w:rPr>
          <w:rFonts w:ascii="Letters for Learners" w:eastAsiaTheme="minorEastAsia" w:hAnsi="Letters for Learners" w:cs="Times New Roman"/>
          <w:noProof/>
          <w:color w:val="auto"/>
          <w:sz w:val="28"/>
          <w:szCs w:val="28"/>
          <w:u w:val="single"/>
        </w:rPr>
      </w:pPr>
      <w:r w:rsidRPr="00B13160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7696" behindDoc="0" locked="0" layoutInCell="1" allowOverlap="0" wp14:anchorId="40D7B0FE" wp14:editId="7919B1C1">
            <wp:simplePos x="0" y="0"/>
            <wp:positionH relativeFrom="column">
              <wp:posOffset>4461510</wp:posOffset>
            </wp:positionH>
            <wp:positionV relativeFrom="paragraph">
              <wp:posOffset>15240</wp:posOffset>
            </wp:positionV>
            <wp:extent cx="1343660" cy="1151890"/>
            <wp:effectExtent l="0" t="0" r="2540" b="0"/>
            <wp:wrapSquare wrapText="bothSides"/>
            <wp:docPr id="1978" name="Picture 19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" name="Picture 1978"/>
                    <pic:cNvPicPr/>
                  </pic:nvPicPr>
                  <pic:blipFill>
                    <a:blip r:embed="rId7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806" w:rsidRPr="00B13160">
        <w:rPr>
          <w:sz w:val="28"/>
          <w:szCs w:val="28"/>
        </w:rPr>
        <w:t xml:space="preserve">Aquel refugio tan duro que la rodeaba comenzó a quebrarse y con asombro vieron aparecer unos ojos y una antena que no se parecían en nada a la oruga que ya creían muerta. Poco a poco, como para darles tiempo de reponerse del impacto, fueron saliendo del caparazón las hermosas alas multicolores de aquel impresionante ser que tenían frente a ellos: una bella y gigantesca mariposa. </w:t>
      </w:r>
    </w:p>
    <w:p w14:paraId="2AAE5226" w14:textId="77777777" w:rsidR="00B41B65" w:rsidRDefault="005C0806" w:rsidP="00B41B65">
      <w:pPr>
        <w:spacing w:after="200" w:line="360" w:lineRule="auto"/>
        <w:ind w:left="0" w:right="0" w:firstLine="0"/>
        <w:rPr>
          <w:rFonts w:ascii="Letters for Learners" w:eastAsiaTheme="minorEastAsia" w:hAnsi="Letters for Learners" w:cs="Times New Roman"/>
          <w:noProof/>
          <w:color w:val="auto"/>
          <w:sz w:val="28"/>
          <w:szCs w:val="28"/>
          <w:u w:val="single"/>
        </w:rPr>
      </w:pPr>
      <w:r w:rsidRPr="00B13160">
        <w:rPr>
          <w:sz w:val="28"/>
          <w:szCs w:val="28"/>
        </w:rPr>
        <w:t xml:space="preserve">No había nada que decir. Todos sabían lo que haría: se iría volando hasta la cima de la montaña y cumpliría de esa manera su sueño. Ahora, finalmente, entendían lo que había pasado: el sueño que guardaba la oruga en su </w:t>
      </w:r>
      <w:r w:rsidR="009B06D5" w:rsidRPr="00B13160">
        <w:rPr>
          <w:sz w:val="28"/>
          <w:szCs w:val="28"/>
        </w:rPr>
        <w:t>corazón</w:t>
      </w:r>
      <w:r w:rsidRPr="00B13160">
        <w:rPr>
          <w:sz w:val="28"/>
          <w:szCs w:val="28"/>
        </w:rPr>
        <w:t xml:space="preserve"> era en realidad, el anuncio de los cambios que ocurrirían en su vida.” </w:t>
      </w:r>
    </w:p>
    <w:p w14:paraId="080F1949" w14:textId="10D20312" w:rsidR="00186FF2" w:rsidRPr="00B41B65" w:rsidRDefault="005C0806" w:rsidP="00B41B65">
      <w:pPr>
        <w:spacing w:after="200" w:line="360" w:lineRule="auto"/>
        <w:ind w:left="0" w:right="0" w:firstLine="0"/>
        <w:jc w:val="right"/>
        <w:rPr>
          <w:rFonts w:ascii="Letters for Learners" w:eastAsiaTheme="minorEastAsia" w:hAnsi="Letters for Learners" w:cs="Times New Roman"/>
          <w:noProof/>
          <w:color w:val="auto"/>
          <w:sz w:val="28"/>
          <w:szCs w:val="28"/>
          <w:u w:val="single"/>
        </w:rPr>
      </w:pPr>
      <w:r w:rsidRPr="00B13160">
        <w:rPr>
          <w:sz w:val="28"/>
          <w:szCs w:val="28"/>
        </w:rPr>
        <w:t xml:space="preserve">Autor: Andrés Panasiuk </w:t>
      </w:r>
    </w:p>
    <w:tbl>
      <w:tblPr>
        <w:tblpPr w:leftFromText="141" w:rightFromText="141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2"/>
        <w:gridCol w:w="1698"/>
        <w:gridCol w:w="1735"/>
        <w:gridCol w:w="1803"/>
        <w:gridCol w:w="1592"/>
      </w:tblGrid>
      <w:tr w:rsidR="009B06D5" w:rsidRPr="009B06D5" w14:paraId="01371B4B" w14:textId="77777777" w:rsidTr="00B41B65">
        <w:trPr>
          <w:trHeight w:val="269"/>
        </w:trPr>
        <w:tc>
          <w:tcPr>
            <w:tcW w:w="1602" w:type="dxa"/>
            <w:hideMark/>
          </w:tcPr>
          <w:p w14:paraId="5E111BB9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</w:pPr>
            <w:r w:rsidRPr="009B06D5"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  <w:t>DÍA</w:t>
            </w:r>
          </w:p>
        </w:tc>
        <w:tc>
          <w:tcPr>
            <w:tcW w:w="1698" w:type="dxa"/>
            <w:hideMark/>
          </w:tcPr>
          <w:p w14:paraId="51617753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</w:pPr>
            <w:r w:rsidRPr="009B06D5"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  <w:t>LUNES</w:t>
            </w:r>
          </w:p>
        </w:tc>
        <w:tc>
          <w:tcPr>
            <w:tcW w:w="1735" w:type="dxa"/>
            <w:hideMark/>
          </w:tcPr>
          <w:p w14:paraId="232B934E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</w:pPr>
            <w:r w:rsidRPr="009B06D5"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  <w:t>MARTES</w:t>
            </w:r>
          </w:p>
        </w:tc>
        <w:tc>
          <w:tcPr>
            <w:tcW w:w="1803" w:type="dxa"/>
            <w:hideMark/>
          </w:tcPr>
          <w:p w14:paraId="59BEDD3E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</w:pPr>
            <w:r w:rsidRPr="009B06D5"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  <w:t>MIÉRCOLES</w:t>
            </w:r>
          </w:p>
        </w:tc>
        <w:tc>
          <w:tcPr>
            <w:tcW w:w="1592" w:type="dxa"/>
            <w:hideMark/>
          </w:tcPr>
          <w:p w14:paraId="0A3A7F6C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</w:pPr>
            <w:r w:rsidRPr="009B06D5"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  <w:t>JUEVES</w:t>
            </w:r>
          </w:p>
        </w:tc>
      </w:tr>
      <w:tr w:rsidR="009B06D5" w:rsidRPr="009B06D5" w14:paraId="6561EEF6" w14:textId="77777777" w:rsidTr="00B41B65">
        <w:trPr>
          <w:trHeight w:val="875"/>
        </w:trPr>
        <w:tc>
          <w:tcPr>
            <w:tcW w:w="1602" w:type="dxa"/>
          </w:tcPr>
          <w:p w14:paraId="3A1EC38B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</w:pPr>
            <w:r w:rsidRPr="009B06D5"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  <w:t xml:space="preserve">¿Cómo leí? </w:t>
            </w:r>
          </w:p>
          <w:p w14:paraId="49408749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</w:pPr>
          </w:p>
          <w:p w14:paraId="4B92CE04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</w:pPr>
          </w:p>
          <w:p w14:paraId="59F648C4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</w:pPr>
          </w:p>
        </w:tc>
        <w:tc>
          <w:tcPr>
            <w:tcW w:w="1698" w:type="dxa"/>
            <w:hideMark/>
          </w:tcPr>
          <w:p w14:paraId="585274D2" w14:textId="40EF7203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</w:pPr>
            <w:r w:rsidRPr="009B06D5">
              <w:rPr>
                <w:rFonts w:asciiTheme="minorHAnsi" w:eastAsiaTheme="minorEastAsia" w:hAnsiTheme="minorHAnsi" w:cs="Times New Roman"/>
                <w:noProof/>
                <w:color w:val="auto"/>
                <w:sz w:val="22"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031F093C" wp14:editId="4171AC6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225425</wp:posOffset>
                  </wp:positionV>
                  <wp:extent cx="942975" cy="212090"/>
                  <wp:effectExtent l="0" t="0" r="9525" b="0"/>
                  <wp:wrapNone/>
                  <wp:docPr id="120" name="Imagen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06D5"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  <w:t xml:space="preserve">             </w:t>
            </w:r>
          </w:p>
        </w:tc>
        <w:tc>
          <w:tcPr>
            <w:tcW w:w="1735" w:type="dxa"/>
            <w:hideMark/>
          </w:tcPr>
          <w:p w14:paraId="6E589286" w14:textId="758BE39B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</w:pPr>
            <w:r w:rsidRPr="009B06D5">
              <w:rPr>
                <w:rFonts w:asciiTheme="minorHAnsi" w:eastAsiaTheme="minorEastAsia" w:hAnsiTheme="minorHAnsi" w:cs="Times New Roman"/>
                <w:noProof/>
                <w:color w:val="auto"/>
                <w:sz w:val="22"/>
                <w:lang w:val="es-ES" w:eastAsia="es-ES"/>
              </w:rPr>
              <w:drawing>
                <wp:anchor distT="0" distB="0" distL="114300" distR="114300" simplePos="0" relativeHeight="251668480" behindDoc="0" locked="0" layoutInCell="1" allowOverlap="1" wp14:anchorId="58B1E7A9" wp14:editId="61F0FFA2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229235</wp:posOffset>
                  </wp:positionV>
                  <wp:extent cx="942975" cy="212090"/>
                  <wp:effectExtent l="0" t="0" r="9525" b="0"/>
                  <wp:wrapNone/>
                  <wp:docPr id="110" name="Imagen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03" w:type="dxa"/>
            <w:hideMark/>
          </w:tcPr>
          <w:p w14:paraId="56FA10A5" w14:textId="1B7BF223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</w:pPr>
            <w:r w:rsidRPr="009B06D5">
              <w:rPr>
                <w:rFonts w:asciiTheme="minorHAnsi" w:eastAsiaTheme="minorEastAsia" w:hAnsiTheme="minorHAnsi" w:cs="Times New Roman"/>
                <w:noProof/>
                <w:color w:val="auto"/>
                <w:sz w:val="22"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3C112653" wp14:editId="07F6A09A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182880</wp:posOffset>
                  </wp:positionV>
                  <wp:extent cx="942975" cy="212090"/>
                  <wp:effectExtent l="0" t="0" r="9525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2" w:type="dxa"/>
            <w:hideMark/>
          </w:tcPr>
          <w:p w14:paraId="525D6E6B" w14:textId="6F29A21A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Calibri Light" w:eastAsiaTheme="minorEastAsia" w:hAnsi="Calibri Light" w:cs="Calibri Light"/>
                <w:color w:val="auto"/>
                <w:sz w:val="22"/>
                <w:lang w:eastAsia="en-US"/>
              </w:rPr>
            </w:pPr>
            <w:r w:rsidRPr="009B06D5">
              <w:rPr>
                <w:rFonts w:asciiTheme="minorHAnsi" w:eastAsiaTheme="minorEastAsia" w:hAnsiTheme="minorHAnsi" w:cs="Times New Roman"/>
                <w:noProof/>
                <w:color w:val="auto"/>
                <w:sz w:val="22"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78F80628" wp14:editId="0FE21418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225425</wp:posOffset>
                  </wp:positionV>
                  <wp:extent cx="942975" cy="212090"/>
                  <wp:effectExtent l="0" t="0" r="9525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21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B06D5" w:rsidRPr="009B06D5" w14:paraId="6390086A" w14:textId="77777777" w:rsidTr="00B41B65">
        <w:trPr>
          <w:trHeight w:val="1026"/>
        </w:trPr>
        <w:tc>
          <w:tcPr>
            <w:tcW w:w="1602" w:type="dxa"/>
          </w:tcPr>
          <w:p w14:paraId="79194960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</w:pPr>
          </w:p>
          <w:p w14:paraId="5A20EB4C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</w:pPr>
            <w:r w:rsidRPr="009B06D5"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  <w:t>¿Leí otro texto?</w:t>
            </w:r>
          </w:p>
          <w:p w14:paraId="3BEFB387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</w:pPr>
            <w:r w:rsidRPr="009B06D5"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  <w:t xml:space="preserve">¿Qué leí? </w:t>
            </w:r>
          </w:p>
        </w:tc>
        <w:tc>
          <w:tcPr>
            <w:tcW w:w="1698" w:type="dxa"/>
          </w:tcPr>
          <w:p w14:paraId="75C7119D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Letters for Learners" w:eastAsiaTheme="minorEastAsia" w:hAnsi="Letters for Learners" w:cs="Times New Roman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735" w:type="dxa"/>
          </w:tcPr>
          <w:p w14:paraId="70FBB07D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Letters for Learners" w:eastAsiaTheme="minorEastAsia" w:hAnsi="Letters for Learners" w:cs="Times New Roman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803" w:type="dxa"/>
          </w:tcPr>
          <w:p w14:paraId="02AEA061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Letters for Learners" w:eastAsiaTheme="minorEastAsia" w:hAnsi="Letters for Learners" w:cs="Times New Roman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592" w:type="dxa"/>
          </w:tcPr>
          <w:p w14:paraId="004B4B2F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Letters for Learners" w:eastAsiaTheme="minorEastAsia" w:hAnsi="Letters for Learners" w:cs="Times New Roman"/>
                <w:b/>
                <w:color w:val="auto"/>
                <w:sz w:val="22"/>
                <w:lang w:eastAsia="en-US"/>
              </w:rPr>
            </w:pPr>
          </w:p>
        </w:tc>
      </w:tr>
      <w:tr w:rsidR="009B06D5" w:rsidRPr="009B06D5" w14:paraId="1E9A2B61" w14:textId="77777777" w:rsidTr="00B41B65">
        <w:trPr>
          <w:trHeight w:val="564"/>
        </w:trPr>
        <w:tc>
          <w:tcPr>
            <w:tcW w:w="1602" w:type="dxa"/>
          </w:tcPr>
          <w:p w14:paraId="279FC024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</w:pPr>
          </w:p>
          <w:p w14:paraId="369AF567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center"/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</w:pPr>
            <w:r w:rsidRPr="009B06D5">
              <w:rPr>
                <w:rFonts w:ascii="Calibri Light" w:eastAsiaTheme="minorEastAsia" w:hAnsi="Calibri Light" w:cs="Calibri Light"/>
                <w:color w:val="auto"/>
                <w:sz w:val="18"/>
                <w:lang w:eastAsia="en-US"/>
              </w:rPr>
              <w:t>FIRMA</w:t>
            </w:r>
          </w:p>
        </w:tc>
        <w:tc>
          <w:tcPr>
            <w:tcW w:w="1698" w:type="dxa"/>
          </w:tcPr>
          <w:p w14:paraId="71C53F77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Letters for Learners" w:eastAsiaTheme="minorEastAsia" w:hAnsi="Letters for Learners" w:cs="Times New Roman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735" w:type="dxa"/>
          </w:tcPr>
          <w:p w14:paraId="3720AA46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Letters for Learners" w:eastAsiaTheme="minorEastAsia" w:hAnsi="Letters for Learners" w:cs="Times New Roman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803" w:type="dxa"/>
          </w:tcPr>
          <w:p w14:paraId="7B310496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Letters for Learners" w:eastAsiaTheme="minorEastAsia" w:hAnsi="Letters for Learners" w:cs="Times New Roman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1592" w:type="dxa"/>
          </w:tcPr>
          <w:p w14:paraId="2289E16F" w14:textId="77777777" w:rsidR="009B06D5" w:rsidRPr="009B06D5" w:rsidRDefault="009B06D5" w:rsidP="009B06D5">
            <w:pPr>
              <w:spacing w:after="0" w:line="240" w:lineRule="auto"/>
              <w:ind w:left="0" w:right="0" w:firstLine="0"/>
              <w:jc w:val="left"/>
              <w:rPr>
                <w:rFonts w:ascii="Letters for Learners" w:eastAsiaTheme="minorEastAsia" w:hAnsi="Letters for Learners" w:cs="Times New Roman"/>
                <w:b/>
                <w:color w:val="auto"/>
                <w:sz w:val="22"/>
                <w:lang w:eastAsia="en-US"/>
              </w:rPr>
            </w:pPr>
          </w:p>
        </w:tc>
      </w:tr>
    </w:tbl>
    <w:p w14:paraId="4649CB35" w14:textId="6A30084F" w:rsidR="00186FF2" w:rsidRDefault="00186FF2" w:rsidP="009B06D5">
      <w:pPr>
        <w:ind w:left="693" w:right="418" w:firstLine="0"/>
      </w:pPr>
    </w:p>
    <w:p w14:paraId="24979B23" w14:textId="61EAC762" w:rsidR="00186FF2" w:rsidRDefault="005C0806" w:rsidP="00B41B65">
      <w:pPr>
        <w:spacing w:after="0" w:line="259" w:lineRule="auto"/>
        <w:ind w:left="0" w:right="125" w:firstLine="0"/>
        <w:jc w:val="left"/>
      </w:pPr>
      <w:r>
        <w:t xml:space="preserve"> </w:t>
      </w:r>
    </w:p>
    <w:sectPr w:rsidR="00186FF2">
      <w:pgSz w:w="12240" w:h="15840"/>
      <w:pgMar w:top="749" w:right="1321" w:bottom="39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etters for Learner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B421B"/>
    <w:multiLevelType w:val="hybridMultilevel"/>
    <w:tmpl w:val="9DF8D7EA"/>
    <w:lvl w:ilvl="0" w:tplc="D0EA3BF4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2E5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B3D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884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E57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8C4B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2D3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AEDC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EC0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F2"/>
    <w:rsid w:val="00186FF2"/>
    <w:rsid w:val="004308BA"/>
    <w:rsid w:val="005C0806"/>
    <w:rsid w:val="009B06D5"/>
    <w:rsid w:val="009F04F6"/>
    <w:rsid w:val="00B13160"/>
    <w:rsid w:val="00B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F3172"/>
  <w15:docId w15:val="{2C7D1C4F-7F24-4CA7-8A9A-AE5532A1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3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1B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1B65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mariajose.oyarzun</dc:creator>
  <cp:keywords/>
  <cp:lastModifiedBy>Tomas Velasco Weber</cp:lastModifiedBy>
  <cp:revision>2</cp:revision>
  <dcterms:created xsi:type="dcterms:W3CDTF">2020-06-10T01:00:00Z</dcterms:created>
  <dcterms:modified xsi:type="dcterms:W3CDTF">2020-06-10T01:00:00Z</dcterms:modified>
</cp:coreProperties>
</file>